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Ex1.xml" ContentType="application/vnd.ms-office.chartex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0056" w14:textId="6F329CFC" w:rsidR="00B03447" w:rsidRPr="006D5691" w:rsidRDefault="001733FF" w:rsidP="00B03447">
      <w:pPr>
        <w:spacing w:after="200" w:line="276" w:lineRule="auto"/>
        <w:rPr>
          <w:rFonts w:ascii="Arial" w:hAnsi="Arial" w:cs="Arial"/>
          <w:b/>
          <w:color w:val="002060"/>
          <w:sz w:val="24"/>
          <w:szCs w:val="24"/>
        </w:rPr>
      </w:pPr>
      <w:bookmarkStart w:id="0" w:name="_GoBack"/>
      <w:r>
        <w:rPr>
          <w:rFonts w:ascii="Arial" w:hAnsi="Arial" w:cs="Arial"/>
          <w:b/>
          <w:color w:val="002060"/>
          <w:sz w:val="24"/>
          <w:szCs w:val="24"/>
        </w:rPr>
        <w:t xml:space="preserve">В </w:t>
      </w:r>
      <w:r w:rsidR="0061248C">
        <w:rPr>
          <w:rFonts w:ascii="Arial" w:hAnsi="Arial" w:cs="Arial"/>
          <w:b/>
          <w:color w:val="002060"/>
          <w:sz w:val="24"/>
          <w:szCs w:val="24"/>
        </w:rPr>
        <w:t xml:space="preserve">Забайкалье </w:t>
      </w:r>
      <w:r>
        <w:rPr>
          <w:rFonts w:ascii="Arial" w:hAnsi="Arial" w:cs="Arial"/>
          <w:b/>
          <w:color w:val="002060"/>
          <w:sz w:val="24"/>
          <w:szCs w:val="24"/>
        </w:rPr>
        <w:t xml:space="preserve">число вакансий в сфере ИТ снизилось на </w:t>
      </w:r>
      <w:r w:rsidR="0061248C">
        <w:rPr>
          <w:rFonts w:ascii="Arial" w:hAnsi="Arial" w:cs="Arial"/>
          <w:b/>
          <w:color w:val="002060"/>
          <w:sz w:val="24"/>
          <w:szCs w:val="24"/>
        </w:rPr>
        <w:t>12</w:t>
      </w:r>
      <w:r>
        <w:rPr>
          <w:rFonts w:ascii="Arial" w:hAnsi="Arial" w:cs="Arial"/>
          <w:b/>
          <w:color w:val="002060"/>
          <w:sz w:val="24"/>
          <w:szCs w:val="24"/>
        </w:rPr>
        <w:t>%</w:t>
      </w:r>
    </w:p>
    <w:bookmarkEnd w:id="0"/>
    <w:p w14:paraId="51D1F359" w14:textId="5214A7E2" w:rsidR="00B03447" w:rsidRPr="00682CCF" w:rsidRDefault="0061248C" w:rsidP="00FC3319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Чита</w:t>
      </w:r>
      <w:r w:rsidR="00537E65" w:rsidRPr="00682CCF">
        <w:rPr>
          <w:rFonts w:ascii="Arial" w:hAnsi="Arial" w:cs="Arial"/>
          <w:b/>
        </w:rPr>
        <w:t xml:space="preserve">, </w:t>
      </w:r>
      <w:r w:rsidR="0023733F">
        <w:rPr>
          <w:rFonts w:ascii="Arial" w:hAnsi="Arial" w:cs="Arial"/>
          <w:b/>
        </w:rPr>
        <w:t>7</w:t>
      </w:r>
      <w:r w:rsidR="00B03447" w:rsidRPr="00682CCF">
        <w:rPr>
          <w:rFonts w:ascii="Arial" w:hAnsi="Arial" w:cs="Arial"/>
          <w:b/>
        </w:rPr>
        <w:t xml:space="preserve"> декабря </w:t>
      </w:r>
      <w:r w:rsidR="00537E65" w:rsidRPr="00682CCF">
        <w:rPr>
          <w:rFonts w:ascii="Arial" w:hAnsi="Arial" w:cs="Arial"/>
          <w:b/>
        </w:rPr>
        <w:t>2022 год</w:t>
      </w:r>
      <w:r w:rsidR="00B03447" w:rsidRPr="00682CCF">
        <w:rPr>
          <w:rFonts w:ascii="Arial" w:hAnsi="Arial" w:cs="Arial"/>
          <w:b/>
        </w:rPr>
        <w:t xml:space="preserve">а. </w:t>
      </w:r>
      <w:r w:rsidR="00537E65" w:rsidRPr="00682CCF">
        <w:rPr>
          <w:rFonts w:ascii="Arial" w:hAnsi="Arial" w:cs="Arial"/>
          <w:b/>
        </w:rPr>
        <w:t xml:space="preserve"> </w:t>
      </w:r>
      <w:r w:rsidR="00C2705B" w:rsidRPr="00682CCF">
        <w:rPr>
          <w:rFonts w:ascii="Arial" w:hAnsi="Arial" w:cs="Arial"/>
          <w:i/>
        </w:rPr>
        <w:t xml:space="preserve">По сравнению с прошлым годом активность работодателей в сфере ИТ снизилась в большинстве дальневосточных регионов. В </w:t>
      </w:r>
      <w:r>
        <w:rPr>
          <w:rFonts w:ascii="Arial" w:hAnsi="Arial" w:cs="Arial"/>
          <w:i/>
        </w:rPr>
        <w:t>Забайкальском</w:t>
      </w:r>
      <w:r w:rsidR="001733FF">
        <w:rPr>
          <w:rFonts w:ascii="Arial" w:hAnsi="Arial" w:cs="Arial"/>
          <w:i/>
        </w:rPr>
        <w:t xml:space="preserve"> крае</w:t>
      </w:r>
      <w:r w:rsidR="00C2705B" w:rsidRPr="00682CCF">
        <w:rPr>
          <w:rFonts w:ascii="Arial" w:hAnsi="Arial" w:cs="Arial"/>
          <w:i/>
        </w:rPr>
        <w:t xml:space="preserve"> спрос на специалистов профсферы </w:t>
      </w:r>
      <w:r w:rsidR="0023733F">
        <w:rPr>
          <w:rFonts w:ascii="Arial" w:hAnsi="Arial" w:cs="Arial"/>
          <w:i/>
        </w:rPr>
        <w:t xml:space="preserve">упал на </w:t>
      </w:r>
      <w:r>
        <w:rPr>
          <w:rFonts w:ascii="Arial" w:hAnsi="Arial" w:cs="Arial"/>
          <w:i/>
        </w:rPr>
        <w:t>12</w:t>
      </w:r>
      <w:r w:rsidR="00C2705B" w:rsidRPr="00682CCF">
        <w:rPr>
          <w:rFonts w:ascii="Arial" w:hAnsi="Arial" w:cs="Arial"/>
          <w:i/>
        </w:rPr>
        <w:t xml:space="preserve">%. Эксперты </w:t>
      </w:r>
      <w:r w:rsidR="00C2705B" w:rsidRPr="00682CCF">
        <w:rPr>
          <w:rFonts w:ascii="Arial" w:hAnsi="Arial" w:cs="Arial"/>
          <w:i/>
          <w:lang w:val="en-US"/>
        </w:rPr>
        <w:t>hh</w:t>
      </w:r>
      <w:r w:rsidR="00C2705B" w:rsidRPr="00682CCF">
        <w:rPr>
          <w:rFonts w:ascii="Arial" w:hAnsi="Arial" w:cs="Arial"/>
          <w:i/>
        </w:rPr>
        <w:t>.</w:t>
      </w:r>
      <w:r w:rsidR="00C2705B" w:rsidRPr="00682CCF">
        <w:rPr>
          <w:rFonts w:ascii="Arial" w:hAnsi="Arial" w:cs="Arial"/>
          <w:i/>
          <w:lang w:val="en-US"/>
        </w:rPr>
        <w:t>ru</w:t>
      </w:r>
      <w:r w:rsidR="00682CCF" w:rsidRPr="00682CCF">
        <w:rPr>
          <w:rFonts w:ascii="Arial" w:hAnsi="Arial" w:cs="Arial"/>
          <w:i/>
        </w:rPr>
        <w:t>, крупнейшей российской онлайн-платформы по поиску работы и сотрудников,</w:t>
      </w:r>
      <w:r w:rsidR="00C2705B" w:rsidRPr="00682CCF">
        <w:rPr>
          <w:rFonts w:ascii="Arial" w:hAnsi="Arial" w:cs="Arial"/>
          <w:i/>
        </w:rPr>
        <w:t xml:space="preserve"> </w:t>
      </w:r>
      <w:r w:rsidR="00682CCF" w:rsidRPr="00682CCF">
        <w:rPr>
          <w:rFonts w:ascii="Arial" w:hAnsi="Arial" w:cs="Arial"/>
          <w:i/>
        </w:rPr>
        <w:t>разбирались с чем связана такая динамика</w:t>
      </w:r>
      <w:r w:rsidR="00C11063">
        <w:rPr>
          <w:rFonts w:ascii="Arial" w:hAnsi="Arial" w:cs="Arial"/>
          <w:i/>
        </w:rPr>
        <w:t xml:space="preserve">, </w:t>
      </w:r>
      <w:r w:rsidR="004B1735">
        <w:rPr>
          <w:rFonts w:ascii="Arial" w:hAnsi="Arial" w:cs="Arial"/>
          <w:i/>
        </w:rPr>
        <w:t>отразилась ли она</w:t>
      </w:r>
      <w:r w:rsidR="00836D1B">
        <w:rPr>
          <w:rFonts w:ascii="Arial" w:hAnsi="Arial" w:cs="Arial"/>
          <w:i/>
        </w:rPr>
        <w:t xml:space="preserve"> на уровне конкуренции</w:t>
      </w:r>
      <w:r w:rsidR="00C11063">
        <w:rPr>
          <w:rFonts w:ascii="Arial" w:hAnsi="Arial" w:cs="Arial"/>
          <w:i/>
        </w:rPr>
        <w:t xml:space="preserve"> на рынке труда</w:t>
      </w:r>
      <w:r w:rsidR="00836D1B">
        <w:rPr>
          <w:rFonts w:ascii="Arial" w:hAnsi="Arial" w:cs="Arial"/>
          <w:i/>
        </w:rPr>
        <w:t xml:space="preserve"> и </w:t>
      </w:r>
      <w:r w:rsidR="00C11063">
        <w:rPr>
          <w:rFonts w:ascii="Arial" w:hAnsi="Arial" w:cs="Arial"/>
          <w:i/>
        </w:rPr>
        <w:t>среднем зарплатном предложении работодателей</w:t>
      </w:r>
      <w:r w:rsidR="00841366">
        <w:rPr>
          <w:rFonts w:ascii="Arial" w:hAnsi="Arial" w:cs="Arial"/>
          <w:i/>
        </w:rPr>
        <w:t xml:space="preserve">. </w:t>
      </w:r>
    </w:p>
    <w:p w14:paraId="45400A79" w14:textId="2D775233" w:rsidR="009D35AD" w:rsidRPr="00682CCF" w:rsidRDefault="009D35AD" w:rsidP="00FC3319">
      <w:pPr>
        <w:spacing w:after="200" w:line="276" w:lineRule="auto"/>
        <w:jc w:val="both"/>
        <w:rPr>
          <w:rFonts w:ascii="Arial" w:hAnsi="Arial" w:cs="Arial"/>
          <w:b/>
        </w:rPr>
      </w:pPr>
      <w:r w:rsidRPr="00682CCF">
        <w:rPr>
          <w:rFonts w:ascii="Arial" w:hAnsi="Arial" w:cs="Arial"/>
          <w:noProof/>
        </w:rPr>
        <mc:AlternateContent>
          <mc:Choice Requires="cx4">
            <w:drawing>
              <wp:inline distT="0" distB="0" distL="0" distR="0" wp14:anchorId="55992D77" wp14:editId="16AC1663">
                <wp:extent cx="6156960" cy="4351020"/>
                <wp:effectExtent l="0" t="0" r="15240" b="11430"/>
                <wp:docPr id="2" name="Диаграмма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84FFD0B-039F-4A02-97BD-A82BF2B4158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0"/>
                  </a:graphicData>
                </a:graphic>
              </wp:inline>
            </w:drawing>
          </mc:Choice>
          <mc:Fallback>
            <w:drawing>
              <wp:inline distT="0" distB="0" distL="0" distR="0" wp14:anchorId="55992D77" wp14:editId="16AC1663">
                <wp:extent cx="6156960" cy="4351020"/>
                <wp:effectExtent l="0" t="0" r="15240" b="11430"/>
                <wp:docPr id="2" name="Диаграмма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84FFD0B-039F-4A02-97BD-A82BF2B4158F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Диаграмма 2">
                          <a:extLst>
                            <a:ext uri="{FF2B5EF4-FFF2-40B4-BE49-F238E27FC236}">
                              <a16:creationId xmlns:a16="http://schemas.microsoft.com/office/drawing/2014/main" id="{284FFD0B-039F-4A02-97BD-A82BF2B4158F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6960" cy="4351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28EE979D" w14:textId="28601114" w:rsidR="001733FF" w:rsidRDefault="00841366" w:rsidP="001733FF">
      <w:pPr>
        <w:spacing w:after="200" w:line="276" w:lineRule="auto"/>
        <w:jc w:val="both"/>
        <w:rPr>
          <w:rFonts w:ascii="Arial" w:hAnsi="Arial" w:cs="Arial"/>
        </w:rPr>
      </w:pPr>
      <w:r w:rsidRPr="005C591F">
        <w:rPr>
          <w:rFonts w:ascii="Arial" w:hAnsi="Arial" w:cs="Arial"/>
        </w:rPr>
        <w:t xml:space="preserve">В ноябре 2022 года в </w:t>
      </w:r>
      <w:r w:rsidR="0061248C">
        <w:rPr>
          <w:rFonts w:ascii="Arial" w:hAnsi="Arial" w:cs="Arial"/>
        </w:rPr>
        <w:t>Забайкальском</w:t>
      </w:r>
      <w:r w:rsidR="001733FF">
        <w:rPr>
          <w:rFonts w:ascii="Arial" w:hAnsi="Arial" w:cs="Arial"/>
        </w:rPr>
        <w:t xml:space="preserve"> крае</w:t>
      </w:r>
      <w:r w:rsidRPr="005C591F">
        <w:rPr>
          <w:rFonts w:ascii="Arial" w:hAnsi="Arial" w:cs="Arial"/>
        </w:rPr>
        <w:t xml:space="preserve"> работодатели разместили </w:t>
      </w:r>
      <w:r w:rsidR="0023733F">
        <w:rPr>
          <w:rFonts w:ascii="Arial" w:hAnsi="Arial" w:cs="Arial"/>
        </w:rPr>
        <w:t>более</w:t>
      </w:r>
      <w:r w:rsidRPr="005C591F">
        <w:rPr>
          <w:rFonts w:ascii="Arial" w:hAnsi="Arial" w:cs="Arial"/>
        </w:rPr>
        <w:t xml:space="preserve"> </w:t>
      </w:r>
      <w:r w:rsidR="0061248C">
        <w:rPr>
          <w:rFonts w:ascii="Arial" w:hAnsi="Arial" w:cs="Arial"/>
        </w:rPr>
        <w:t>200</w:t>
      </w:r>
      <w:r w:rsidR="001733FF">
        <w:rPr>
          <w:rFonts w:ascii="Arial" w:hAnsi="Arial" w:cs="Arial"/>
        </w:rPr>
        <w:t xml:space="preserve"> </w:t>
      </w:r>
      <w:r w:rsidRPr="005C591F">
        <w:rPr>
          <w:rFonts w:ascii="Arial" w:hAnsi="Arial" w:cs="Arial"/>
        </w:rPr>
        <w:t>вакансий для ИТ-специалистов</w:t>
      </w:r>
      <w:r w:rsidR="0023733F">
        <w:rPr>
          <w:rFonts w:ascii="Arial" w:hAnsi="Arial" w:cs="Arial"/>
        </w:rPr>
        <w:t xml:space="preserve"> – </w:t>
      </w:r>
      <w:r w:rsidR="005C591F" w:rsidRPr="005C591F">
        <w:rPr>
          <w:rFonts w:ascii="Arial" w:hAnsi="Arial" w:cs="Arial"/>
        </w:rPr>
        <w:t>п</w:t>
      </w:r>
      <w:r w:rsidRPr="005C591F">
        <w:rPr>
          <w:rFonts w:ascii="Arial" w:hAnsi="Arial" w:cs="Arial"/>
        </w:rPr>
        <w:t xml:space="preserve">о сравнению с аналогичным периодом </w:t>
      </w:r>
      <w:r w:rsidR="005C591F" w:rsidRPr="005C591F">
        <w:rPr>
          <w:rFonts w:ascii="Arial" w:hAnsi="Arial" w:cs="Arial"/>
        </w:rPr>
        <w:t xml:space="preserve">прошлого года </w:t>
      </w:r>
      <w:r w:rsidRPr="005C591F">
        <w:rPr>
          <w:rFonts w:ascii="Arial" w:hAnsi="Arial" w:cs="Arial"/>
        </w:rPr>
        <w:t xml:space="preserve">спрос </w:t>
      </w:r>
      <w:r w:rsidR="00A23CC4">
        <w:rPr>
          <w:rFonts w:ascii="Arial" w:hAnsi="Arial" w:cs="Arial"/>
        </w:rPr>
        <w:t xml:space="preserve">на них </w:t>
      </w:r>
      <w:r w:rsidRPr="005C591F">
        <w:rPr>
          <w:rFonts w:ascii="Arial" w:hAnsi="Arial" w:cs="Arial"/>
        </w:rPr>
        <w:t xml:space="preserve">снизился на </w:t>
      </w:r>
      <w:r w:rsidR="0061248C">
        <w:rPr>
          <w:rFonts w:ascii="Arial" w:hAnsi="Arial" w:cs="Arial"/>
        </w:rPr>
        <w:t>12,1</w:t>
      </w:r>
      <w:r w:rsidRPr="005C591F">
        <w:rPr>
          <w:rFonts w:ascii="Arial" w:hAnsi="Arial" w:cs="Arial"/>
        </w:rPr>
        <w:t>%</w:t>
      </w:r>
      <w:r w:rsidR="0061248C">
        <w:rPr>
          <w:rFonts w:ascii="Arial" w:hAnsi="Arial" w:cs="Arial"/>
        </w:rPr>
        <w:t>, а активность соискателей стала меньше на 4,8%.</w:t>
      </w:r>
      <w:r w:rsidRPr="005C591F">
        <w:rPr>
          <w:rFonts w:ascii="Arial" w:hAnsi="Arial" w:cs="Arial"/>
        </w:rPr>
        <w:t xml:space="preserve"> При этом </w:t>
      </w:r>
      <w:r w:rsidR="005C591F" w:rsidRPr="005C591F">
        <w:rPr>
          <w:rFonts w:ascii="Arial" w:hAnsi="Arial" w:cs="Arial"/>
        </w:rPr>
        <w:t xml:space="preserve">средний </w:t>
      </w:r>
      <w:r w:rsidRPr="005C591F">
        <w:rPr>
          <w:rFonts w:ascii="Arial" w:hAnsi="Arial" w:cs="Arial"/>
        </w:rPr>
        <w:t xml:space="preserve">уровень </w:t>
      </w:r>
      <w:r w:rsidR="005C591F" w:rsidRPr="005C591F">
        <w:rPr>
          <w:rFonts w:ascii="Arial" w:hAnsi="Arial" w:cs="Arial"/>
        </w:rPr>
        <w:t xml:space="preserve">предлагаемых </w:t>
      </w:r>
      <w:r w:rsidRPr="005C591F">
        <w:rPr>
          <w:rFonts w:ascii="Arial" w:hAnsi="Arial" w:cs="Arial"/>
        </w:rPr>
        <w:t xml:space="preserve">зарплат с </w:t>
      </w:r>
      <w:r w:rsidR="005C591F" w:rsidRPr="005C591F">
        <w:rPr>
          <w:rFonts w:ascii="Arial" w:hAnsi="Arial" w:cs="Arial"/>
        </w:rPr>
        <w:t xml:space="preserve">января </w:t>
      </w:r>
      <w:r w:rsidR="005C591F">
        <w:rPr>
          <w:rFonts w:ascii="Arial" w:hAnsi="Arial" w:cs="Arial"/>
        </w:rPr>
        <w:t xml:space="preserve">по ноябрь 2022 года </w:t>
      </w:r>
      <w:r w:rsidR="005C591F" w:rsidRPr="005C591F">
        <w:rPr>
          <w:rFonts w:ascii="Arial" w:hAnsi="Arial" w:cs="Arial"/>
        </w:rPr>
        <w:t xml:space="preserve">в </w:t>
      </w:r>
      <w:r w:rsidR="00A23CC4">
        <w:rPr>
          <w:rFonts w:ascii="Arial" w:hAnsi="Arial" w:cs="Arial"/>
        </w:rPr>
        <w:t xml:space="preserve">регионе </w:t>
      </w:r>
      <w:r w:rsidR="0023733F">
        <w:rPr>
          <w:rFonts w:ascii="Arial" w:hAnsi="Arial" w:cs="Arial"/>
        </w:rPr>
        <w:t xml:space="preserve">вырос на </w:t>
      </w:r>
      <w:r w:rsidR="0061248C">
        <w:rPr>
          <w:rFonts w:ascii="Arial" w:hAnsi="Arial" w:cs="Arial"/>
        </w:rPr>
        <w:t>10 094</w:t>
      </w:r>
      <w:r w:rsidR="0023733F">
        <w:rPr>
          <w:rFonts w:ascii="Arial" w:hAnsi="Arial" w:cs="Arial"/>
        </w:rPr>
        <w:t xml:space="preserve"> рубл</w:t>
      </w:r>
      <w:r w:rsidR="0061248C">
        <w:rPr>
          <w:rFonts w:ascii="Arial" w:hAnsi="Arial" w:cs="Arial"/>
        </w:rPr>
        <w:t>я</w:t>
      </w:r>
      <w:r w:rsidR="005C591F">
        <w:rPr>
          <w:rFonts w:ascii="Arial" w:hAnsi="Arial" w:cs="Arial"/>
        </w:rPr>
        <w:t xml:space="preserve"> (</w:t>
      </w:r>
      <w:r w:rsidR="0023733F">
        <w:rPr>
          <w:rFonts w:ascii="Arial" w:hAnsi="Arial" w:cs="Arial"/>
        </w:rPr>
        <w:t xml:space="preserve">с </w:t>
      </w:r>
      <w:r w:rsidR="0061248C" w:rsidRPr="0061248C">
        <w:rPr>
          <w:rFonts w:ascii="Arial" w:hAnsi="Arial" w:cs="Arial"/>
        </w:rPr>
        <w:t>56</w:t>
      </w:r>
      <w:r w:rsidR="0061248C">
        <w:rPr>
          <w:rFonts w:ascii="Arial" w:hAnsi="Arial" w:cs="Arial"/>
        </w:rPr>
        <w:t> </w:t>
      </w:r>
      <w:r w:rsidR="0061248C" w:rsidRPr="0061248C">
        <w:rPr>
          <w:rFonts w:ascii="Arial" w:hAnsi="Arial" w:cs="Arial"/>
        </w:rPr>
        <w:t>88</w:t>
      </w:r>
      <w:r w:rsidR="0061248C">
        <w:rPr>
          <w:rFonts w:ascii="Arial" w:hAnsi="Arial" w:cs="Arial"/>
        </w:rPr>
        <w:t xml:space="preserve">9 </w:t>
      </w:r>
      <w:r w:rsidR="00A23CC4">
        <w:rPr>
          <w:rFonts w:ascii="Arial" w:hAnsi="Arial" w:cs="Arial"/>
        </w:rPr>
        <w:t>рублей</w:t>
      </w:r>
      <w:r w:rsidR="005C591F" w:rsidRPr="00836D1B">
        <w:rPr>
          <w:rFonts w:ascii="Arial" w:hAnsi="Arial" w:cs="Arial"/>
        </w:rPr>
        <w:t xml:space="preserve"> в январе</w:t>
      </w:r>
      <w:r w:rsidR="0023733F">
        <w:rPr>
          <w:rFonts w:ascii="Arial" w:hAnsi="Arial" w:cs="Arial"/>
        </w:rPr>
        <w:t xml:space="preserve"> до</w:t>
      </w:r>
      <w:r w:rsidR="005C591F" w:rsidRPr="00836D1B">
        <w:rPr>
          <w:rFonts w:ascii="Arial" w:hAnsi="Arial" w:cs="Arial"/>
        </w:rPr>
        <w:t xml:space="preserve"> </w:t>
      </w:r>
      <w:r w:rsidR="0061248C" w:rsidRPr="0061248C">
        <w:rPr>
          <w:rFonts w:ascii="Arial" w:hAnsi="Arial" w:cs="Arial"/>
        </w:rPr>
        <w:t>66</w:t>
      </w:r>
      <w:r w:rsidR="0061248C">
        <w:rPr>
          <w:rFonts w:ascii="Arial" w:hAnsi="Arial" w:cs="Arial"/>
        </w:rPr>
        <w:t xml:space="preserve"> </w:t>
      </w:r>
      <w:r w:rsidR="0061248C" w:rsidRPr="0061248C">
        <w:rPr>
          <w:rFonts w:ascii="Arial" w:hAnsi="Arial" w:cs="Arial"/>
        </w:rPr>
        <w:t>983</w:t>
      </w:r>
      <w:r w:rsidR="0061248C">
        <w:rPr>
          <w:rFonts w:ascii="Arial" w:hAnsi="Arial" w:cs="Arial"/>
        </w:rPr>
        <w:t xml:space="preserve"> </w:t>
      </w:r>
      <w:r w:rsidR="00A23CC4">
        <w:rPr>
          <w:rFonts w:ascii="Arial" w:hAnsi="Arial" w:cs="Arial"/>
        </w:rPr>
        <w:t>рублей</w:t>
      </w:r>
      <w:r w:rsidR="005C591F" w:rsidRPr="00836D1B">
        <w:rPr>
          <w:rFonts w:ascii="Arial" w:hAnsi="Arial" w:cs="Arial"/>
        </w:rPr>
        <w:t xml:space="preserve"> – в ноябре 2022 года).</w:t>
      </w:r>
      <w:r w:rsidR="00836D1B">
        <w:rPr>
          <w:rFonts w:ascii="Arial" w:hAnsi="Arial" w:cs="Arial"/>
        </w:rPr>
        <w:t xml:space="preserve"> </w:t>
      </w:r>
      <w:r w:rsidR="00A23CC4">
        <w:rPr>
          <w:rFonts w:ascii="Arial" w:hAnsi="Arial" w:cs="Arial"/>
        </w:rPr>
        <w:t xml:space="preserve">Сейчас в ИТ-сфере </w:t>
      </w:r>
      <w:r w:rsidR="0061248C">
        <w:rPr>
          <w:rFonts w:ascii="Arial" w:hAnsi="Arial" w:cs="Arial"/>
        </w:rPr>
        <w:t>Забайкальского края</w:t>
      </w:r>
      <w:r w:rsidR="00A23CC4">
        <w:rPr>
          <w:rFonts w:ascii="Arial" w:hAnsi="Arial" w:cs="Arial"/>
        </w:rPr>
        <w:t xml:space="preserve"> на одну вакансию приходится </w:t>
      </w:r>
      <w:r w:rsidR="001733FF">
        <w:rPr>
          <w:rFonts w:ascii="Arial" w:hAnsi="Arial" w:cs="Arial"/>
        </w:rPr>
        <w:t>2,2</w:t>
      </w:r>
      <w:r w:rsidR="00A23CC4">
        <w:rPr>
          <w:rFonts w:ascii="Arial" w:hAnsi="Arial" w:cs="Arial"/>
        </w:rPr>
        <w:t xml:space="preserve"> резюме</w:t>
      </w:r>
      <w:r w:rsidR="0023733F">
        <w:rPr>
          <w:rFonts w:ascii="Arial" w:hAnsi="Arial" w:cs="Arial"/>
        </w:rPr>
        <w:t xml:space="preserve">, </w:t>
      </w:r>
      <w:bookmarkStart w:id="1" w:name="_Hlk121222436"/>
      <w:r w:rsidR="006D5691">
        <w:rPr>
          <w:rFonts w:ascii="Arial" w:hAnsi="Arial" w:cs="Arial"/>
        </w:rPr>
        <w:t xml:space="preserve">в то время как в начале года </w:t>
      </w:r>
      <w:r w:rsidR="0023733F">
        <w:rPr>
          <w:rFonts w:ascii="Arial" w:hAnsi="Arial" w:cs="Arial"/>
        </w:rPr>
        <w:t xml:space="preserve">этот показатель составлял </w:t>
      </w:r>
      <w:r w:rsidR="001733FF">
        <w:rPr>
          <w:rFonts w:ascii="Arial" w:hAnsi="Arial" w:cs="Arial"/>
        </w:rPr>
        <w:t>1,</w:t>
      </w:r>
      <w:bookmarkEnd w:id="1"/>
      <w:r w:rsidR="0061248C">
        <w:rPr>
          <w:rFonts w:ascii="Arial" w:hAnsi="Arial" w:cs="Arial"/>
        </w:rPr>
        <w:t>9</w:t>
      </w:r>
      <w:r w:rsidR="0023733F">
        <w:rPr>
          <w:rFonts w:ascii="Arial" w:hAnsi="Arial" w:cs="Arial"/>
        </w:rPr>
        <w:t>.</w:t>
      </w:r>
      <w:r w:rsidR="001733FF">
        <w:rPr>
          <w:rFonts w:ascii="Arial" w:hAnsi="Arial" w:cs="Arial"/>
        </w:rPr>
        <w:t xml:space="preserve"> При условии, что нормой рынка считается 5-7 резюме на место, сфера ИТ в регионе остается дефицитной.</w:t>
      </w:r>
    </w:p>
    <w:p w14:paraId="0A036C3B" w14:textId="4988D527" w:rsidR="009F1C73" w:rsidRDefault="002C587E" w:rsidP="00FC3319">
      <w:pPr>
        <w:spacing w:after="200" w:line="276" w:lineRule="auto"/>
        <w:jc w:val="both"/>
        <w:rPr>
          <w:rFonts w:ascii="Arial" w:hAnsi="Arial" w:cs="Arial"/>
          <w:i/>
        </w:rPr>
      </w:pPr>
      <w:r w:rsidRPr="00682CCF">
        <w:rPr>
          <w:rFonts w:ascii="Arial" w:hAnsi="Arial" w:cs="Arial"/>
          <w:i/>
        </w:rPr>
        <w:t>«</w:t>
      </w:r>
      <w:r w:rsidR="00C40B76">
        <w:rPr>
          <w:rFonts w:ascii="Arial" w:hAnsi="Arial" w:cs="Arial"/>
          <w:i/>
        </w:rPr>
        <w:t>Одной из причин снижения числа вакансий</w:t>
      </w:r>
      <w:r w:rsidR="004B1735">
        <w:rPr>
          <w:rFonts w:ascii="Arial" w:hAnsi="Arial" w:cs="Arial"/>
          <w:i/>
        </w:rPr>
        <w:t xml:space="preserve"> становится некоторая переориентация найма в ИТ. </w:t>
      </w:r>
      <w:r w:rsidR="009F1C73" w:rsidRPr="004B1735">
        <w:rPr>
          <w:rFonts w:ascii="Arial" w:hAnsi="Arial" w:cs="Arial"/>
          <w:i/>
        </w:rPr>
        <w:t xml:space="preserve">В этом году мы фиксируем приток на рынок кандидатов на младшие позиции после обучения на популярных ИТ-курсах. Рост интереса соискателей к информационным технологиям можно объяснить не только привлекательными условиями работы в этой сфере (высокий уровень зарплат, возможность дистанционной занятости, развитый </w:t>
      </w:r>
      <w:proofErr w:type="spellStart"/>
      <w:r w:rsidR="009F1C73" w:rsidRPr="004B1735">
        <w:rPr>
          <w:rFonts w:ascii="Arial" w:hAnsi="Arial" w:cs="Arial"/>
          <w:i/>
        </w:rPr>
        <w:t>соцпакет</w:t>
      </w:r>
      <w:proofErr w:type="spellEnd"/>
      <w:r w:rsidR="009F1C73" w:rsidRPr="004B1735">
        <w:rPr>
          <w:rFonts w:ascii="Arial" w:hAnsi="Arial" w:cs="Arial"/>
          <w:i/>
        </w:rPr>
        <w:t xml:space="preserve"> и др.). </w:t>
      </w:r>
      <w:r w:rsidR="009F1C73">
        <w:rPr>
          <w:rFonts w:ascii="Arial" w:hAnsi="Arial" w:cs="Arial"/>
          <w:i/>
        </w:rPr>
        <w:t>При этом о</w:t>
      </w:r>
      <w:r w:rsidR="009F1C73" w:rsidRPr="00682CCF">
        <w:rPr>
          <w:rFonts w:ascii="Arial" w:hAnsi="Arial" w:cs="Arial"/>
          <w:i/>
        </w:rPr>
        <w:t xml:space="preserve">прос российских </w:t>
      </w:r>
      <w:r w:rsidR="009F1C73" w:rsidRPr="00682CCF">
        <w:rPr>
          <w:rFonts w:ascii="Arial" w:hAnsi="Arial" w:cs="Arial"/>
          <w:i/>
        </w:rPr>
        <w:lastRenderedPageBreak/>
        <w:t xml:space="preserve">работодателей показал, что шансы найти работу начинающим специалистам, имеющим в бэкграунде лишь онлайн-курсы без успешно реализованных кейсов, проектов и идей достаточно малы. Так, более 70% опрошенных работодателей, нанимающих ИТ-специалистов заявили, что их компании не практикуют приём на работу </w:t>
      </w:r>
      <w:proofErr w:type="spellStart"/>
      <w:r w:rsidR="009F1C73" w:rsidRPr="00682CCF">
        <w:rPr>
          <w:rFonts w:ascii="Arial" w:hAnsi="Arial" w:cs="Arial"/>
          <w:i/>
        </w:rPr>
        <w:t>джунов</w:t>
      </w:r>
      <w:proofErr w:type="spellEnd"/>
      <w:r w:rsidR="009F1C73">
        <w:rPr>
          <w:rFonts w:ascii="Arial" w:hAnsi="Arial" w:cs="Arial"/>
          <w:i/>
        </w:rPr>
        <w:t xml:space="preserve"> </w:t>
      </w:r>
      <w:r w:rsidR="009F1C73" w:rsidRPr="009F1C73">
        <w:rPr>
          <w:rFonts w:ascii="Arial" w:hAnsi="Arial" w:cs="Arial"/>
          <w:i/>
        </w:rPr>
        <w:t>(</w:t>
      </w:r>
      <w:proofErr w:type="spellStart"/>
      <w:r w:rsidR="009F1C73" w:rsidRPr="009F1C73">
        <w:rPr>
          <w:rFonts w:ascii="Arial" w:hAnsi="Arial" w:cs="Arial"/>
          <w:i/>
        </w:rPr>
        <w:t>junior</w:t>
      </w:r>
      <w:proofErr w:type="spellEnd"/>
      <w:r w:rsidR="009F1C73" w:rsidRPr="009F1C73">
        <w:rPr>
          <w:rFonts w:ascii="Arial" w:hAnsi="Arial" w:cs="Arial"/>
          <w:i/>
        </w:rPr>
        <w:t xml:space="preserve"> – начинающий ИТ-специалист),</w:t>
      </w:r>
      <w:r w:rsidR="009F1C73" w:rsidRPr="00682CCF">
        <w:rPr>
          <w:rFonts w:ascii="Arial" w:hAnsi="Arial" w:cs="Arial"/>
          <w:i/>
        </w:rPr>
        <w:t xml:space="preserve"> которые имеют в базе лишь онлайн-курсы без какой-либо осязаемой практики, стажировки или опыта. 16% готовы рассмотреть малоопытных кандидатов. Остальные участники опроса затруднились ответить</w:t>
      </w:r>
      <w:r w:rsidR="009F1C73">
        <w:rPr>
          <w:rFonts w:ascii="Arial" w:hAnsi="Arial" w:cs="Arial"/>
          <w:i/>
        </w:rPr>
        <w:t xml:space="preserve">. </w:t>
      </w:r>
    </w:p>
    <w:p w14:paraId="0FD34523" w14:textId="6E397F7F" w:rsidR="002C587E" w:rsidRPr="004B1735" w:rsidRDefault="005D7E5C" w:rsidP="00FC3319">
      <w:pPr>
        <w:spacing w:after="200" w:line="276" w:lineRule="auto"/>
        <w:jc w:val="both"/>
        <w:rPr>
          <w:rFonts w:ascii="Arial" w:hAnsi="Arial" w:cs="Arial"/>
          <w:i/>
        </w:rPr>
      </w:pPr>
      <w:r w:rsidRPr="00682CCF">
        <w:rPr>
          <w:rFonts w:ascii="Arial" w:hAnsi="Arial" w:cs="Arial"/>
          <w:i/>
        </w:rPr>
        <w:t xml:space="preserve">В сложных условиях рынка, когда изменения наступают крайне быстро, компании не могут позволить себе длительный </w:t>
      </w:r>
      <w:proofErr w:type="spellStart"/>
      <w:r w:rsidRPr="00682CCF">
        <w:rPr>
          <w:rFonts w:ascii="Arial" w:hAnsi="Arial" w:cs="Arial"/>
          <w:i/>
        </w:rPr>
        <w:t>онбординг</w:t>
      </w:r>
      <w:proofErr w:type="spellEnd"/>
      <w:r>
        <w:rPr>
          <w:rFonts w:ascii="Arial" w:hAnsi="Arial" w:cs="Arial"/>
          <w:i/>
        </w:rPr>
        <w:t xml:space="preserve"> (адаптацию)</w:t>
      </w:r>
      <w:r w:rsidRPr="00682CCF">
        <w:rPr>
          <w:rFonts w:ascii="Arial" w:hAnsi="Arial" w:cs="Arial"/>
          <w:i/>
        </w:rPr>
        <w:t xml:space="preserve"> новичков без опыта, их обучение и наставничество</w:t>
      </w:r>
      <w:r w:rsidR="00C40B76">
        <w:rPr>
          <w:rFonts w:ascii="Arial" w:hAnsi="Arial" w:cs="Arial"/>
          <w:i/>
        </w:rPr>
        <w:t>.</w:t>
      </w:r>
      <w:r w:rsidRPr="00682CCF">
        <w:rPr>
          <w:rFonts w:ascii="Arial" w:hAnsi="Arial" w:cs="Arial"/>
          <w:i/>
        </w:rPr>
        <w:t xml:space="preserve"> </w:t>
      </w:r>
      <w:r w:rsidR="009F1C73" w:rsidRPr="00682CCF">
        <w:rPr>
          <w:rFonts w:ascii="Arial" w:hAnsi="Arial" w:cs="Arial"/>
          <w:i/>
        </w:rPr>
        <w:t>Сейчас бизнес делает ставку на опытных, самостоятельных и быстро обучающихся специалистов, которые могут не только стремительно влиться в коллектив, но и принести новые проекты, контакты, связи и наработки для развития компании</w:t>
      </w:r>
      <w:r w:rsidR="00C40B76">
        <w:rPr>
          <w:rFonts w:ascii="Arial" w:hAnsi="Arial" w:cs="Arial"/>
          <w:i/>
        </w:rPr>
        <w:t>. Поиск таких кандидатов становится менее массовым</w:t>
      </w:r>
      <w:r w:rsidR="006D5691">
        <w:rPr>
          <w:rFonts w:ascii="Arial" w:hAnsi="Arial" w:cs="Arial"/>
          <w:i/>
        </w:rPr>
        <w:t xml:space="preserve">, </w:t>
      </w:r>
      <w:r w:rsidR="00C40B76">
        <w:rPr>
          <w:rFonts w:ascii="Arial" w:hAnsi="Arial" w:cs="Arial"/>
          <w:i/>
        </w:rPr>
        <w:t>соответственно и на</w:t>
      </w:r>
      <w:r w:rsidR="00631230">
        <w:rPr>
          <w:rFonts w:ascii="Arial" w:hAnsi="Arial" w:cs="Arial"/>
          <w:i/>
        </w:rPr>
        <w:t>ё</w:t>
      </w:r>
      <w:r w:rsidR="00C40B76">
        <w:rPr>
          <w:rFonts w:ascii="Arial" w:hAnsi="Arial" w:cs="Arial"/>
          <w:i/>
        </w:rPr>
        <w:t>м</w:t>
      </w:r>
      <w:r w:rsidR="00631230">
        <w:rPr>
          <w:rFonts w:ascii="Arial" w:hAnsi="Arial" w:cs="Arial"/>
          <w:i/>
        </w:rPr>
        <w:t xml:space="preserve"> </w:t>
      </w:r>
      <w:r w:rsidR="00C40B76">
        <w:rPr>
          <w:rFonts w:ascii="Arial" w:hAnsi="Arial" w:cs="Arial"/>
          <w:i/>
        </w:rPr>
        <w:t>в ИТ-сфере</w:t>
      </w:r>
      <w:r w:rsidR="006D5691">
        <w:rPr>
          <w:rFonts w:ascii="Arial" w:hAnsi="Arial" w:cs="Arial"/>
          <w:i/>
        </w:rPr>
        <w:t>,</w:t>
      </w:r>
      <w:r w:rsidR="00C40B76">
        <w:rPr>
          <w:rFonts w:ascii="Arial" w:hAnsi="Arial" w:cs="Arial"/>
          <w:i/>
        </w:rPr>
        <w:t xml:space="preserve"> </w:t>
      </w:r>
      <w:r w:rsidR="006D5691">
        <w:rPr>
          <w:rFonts w:ascii="Arial" w:hAnsi="Arial" w:cs="Arial"/>
          <w:i/>
        </w:rPr>
        <w:t>не растет в прежних темпах</w:t>
      </w:r>
      <w:r w:rsidR="00B37F31" w:rsidRPr="00682CCF">
        <w:rPr>
          <w:rFonts w:ascii="Arial" w:hAnsi="Arial" w:cs="Arial"/>
          <w:i/>
        </w:rPr>
        <w:t xml:space="preserve">», </w:t>
      </w:r>
      <w:r w:rsidR="00B37F31" w:rsidRPr="00682CCF">
        <w:rPr>
          <w:rFonts w:ascii="Arial" w:hAnsi="Arial" w:cs="Arial"/>
          <w:b/>
        </w:rPr>
        <w:t xml:space="preserve">- отмечает </w:t>
      </w:r>
      <w:r w:rsidR="00A23CC4">
        <w:rPr>
          <w:rFonts w:ascii="Arial" w:hAnsi="Arial" w:cs="Arial"/>
          <w:b/>
        </w:rPr>
        <w:t>Елизавета Илюшина</w:t>
      </w:r>
      <w:r w:rsidR="00B37F31" w:rsidRPr="00682CCF">
        <w:rPr>
          <w:rFonts w:ascii="Arial" w:hAnsi="Arial" w:cs="Arial"/>
          <w:b/>
        </w:rPr>
        <w:t xml:space="preserve">, руководитель пресс-службы </w:t>
      </w:r>
      <w:r w:rsidR="00B37F31" w:rsidRPr="00682CCF">
        <w:rPr>
          <w:rFonts w:ascii="Arial" w:hAnsi="Arial" w:cs="Arial"/>
          <w:b/>
          <w:lang w:val="en-US"/>
        </w:rPr>
        <w:t>hh</w:t>
      </w:r>
      <w:r w:rsidR="00B37F31" w:rsidRPr="00682CCF">
        <w:rPr>
          <w:rFonts w:ascii="Arial" w:hAnsi="Arial" w:cs="Arial"/>
          <w:b/>
        </w:rPr>
        <w:t>.</w:t>
      </w:r>
      <w:r w:rsidR="00B37F31" w:rsidRPr="00682CCF">
        <w:rPr>
          <w:rFonts w:ascii="Arial" w:hAnsi="Arial" w:cs="Arial"/>
          <w:b/>
          <w:lang w:val="en-US"/>
        </w:rPr>
        <w:t>ru</w:t>
      </w:r>
      <w:r w:rsidR="00B37F31" w:rsidRPr="00682CCF">
        <w:rPr>
          <w:rFonts w:ascii="Arial" w:hAnsi="Arial" w:cs="Arial"/>
          <w:b/>
        </w:rPr>
        <w:t xml:space="preserve"> </w:t>
      </w:r>
      <w:r w:rsidR="00A23CC4">
        <w:rPr>
          <w:rFonts w:ascii="Arial" w:hAnsi="Arial" w:cs="Arial"/>
          <w:b/>
        </w:rPr>
        <w:t>Дальний Восток</w:t>
      </w:r>
      <w:r w:rsidR="00B37F31" w:rsidRPr="00682CCF">
        <w:rPr>
          <w:rFonts w:ascii="Arial" w:hAnsi="Arial" w:cs="Arial"/>
          <w:b/>
        </w:rPr>
        <w:t>.</w:t>
      </w:r>
      <w:r w:rsidR="00B37F31" w:rsidRPr="00682CCF">
        <w:rPr>
          <w:rFonts w:ascii="Arial" w:hAnsi="Arial" w:cs="Arial"/>
        </w:rPr>
        <w:t xml:space="preserve"> </w:t>
      </w:r>
    </w:p>
    <w:p w14:paraId="64636BA8" w14:textId="77777777" w:rsidR="00140240" w:rsidRPr="00682CCF" w:rsidRDefault="00140240" w:rsidP="00FC3319">
      <w:pPr>
        <w:spacing w:after="200" w:line="276" w:lineRule="auto"/>
        <w:jc w:val="both"/>
        <w:rPr>
          <w:rFonts w:ascii="Arial" w:hAnsi="Arial" w:cs="Arial"/>
          <w:b/>
        </w:rPr>
      </w:pPr>
    </w:p>
    <w:p w14:paraId="59C21FEF" w14:textId="77777777" w:rsidR="00D103B7" w:rsidRPr="00BE6EEB" w:rsidRDefault="00D103B7" w:rsidP="008F6DC8">
      <w:pPr>
        <w:spacing w:after="200" w:line="276" w:lineRule="auto"/>
        <w:jc w:val="both"/>
        <w:rPr>
          <w:rFonts w:ascii="Proxima Nova Lt" w:hAnsi="Proxima Nova Lt" w:cs="Arial"/>
          <w:b/>
          <w:sz w:val="14"/>
        </w:rPr>
      </w:pPr>
      <w:r w:rsidRPr="00BE6EEB">
        <w:rPr>
          <w:rFonts w:ascii="Proxima Nova Lt" w:hAnsi="Proxima Nova Lt" w:cs="Arial"/>
          <w:b/>
          <w:sz w:val="14"/>
        </w:rPr>
        <w:t>О HeadHunter </w:t>
      </w:r>
    </w:p>
    <w:p w14:paraId="07500AAA" w14:textId="77777777" w:rsidR="00454B28" w:rsidRPr="00BE6EEB" w:rsidRDefault="00D45B86" w:rsidP="008F6DC8">
      <w:pPr>
        <w:spacing w:after="200" w:line="276" w:lineRule="auto"/>
        <w:jc w:val="both"/>
        <w:rPr>
          <w:rFonts w:ascii="Proxima Nova Lt" w:hAnsi="Proxima Nova Lt" w:cs="Arial"/>
          <w:sz w:val="14"/>
        </w:rPr>
      </w:pPr>
      <w:r w:rsidRPr="00BE6EEB">
        <w:rPr>
          <w:rFonts w:ascii="Proxima Nova Lt" w:hAnsi="Proxima Nova Lt" w:cs="Arial"/>
          <w:sz w:val="14"/>
        </w:rPr>
        <w:t xml:space="preserve">HeadHunter (hh.ru) — </w:t>
      </w:r>
      <w:r w:rsidR="00C25C1D" w:rsidRPr="00BE6EEB">
        <w:rPr>
          <w:rFonts w:ascii="Proxima Nova Lt" w:hAnsi="Proxima Nova Lt" w:cs="Arial"/>
          <w:sz w:val="14"/>
        </w:rPr>
        <w:t>крупнейшая платформа онлайн-рекрутинга в России, клиентами которой являются свыше 515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свыше 55 млн резюме, а среднее дневное количество вакансий в течение 2021 г. составило свыше 933 тысяч ежемесячно. По данным SimilarWeb, hh.ru занимает третье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p w14:paraId="24B5D262" w14:textId="77777777" w:rsidR="007E6E56" w:rsidRPr="00BE6EEB" w:rsidRDefault="007E6E56">
      <w:pPr>
        <w:spacing w:after="200" w:line="276" w:lineRule="auto"/>
        <w:jc w:val="both"/>
        <w:rPr>
          <w:rFonts w:ascii="Proxima Nova Lt" w:hAnsi="Proxima Nova Lt" w:cs="Arial"/>
        </w:rPr>
      </w:pPr>
    </w:p>
    <w:sectPr w:rsidR="007E6E56" w:rsidRPr="00BE6EEB" w:rsidSect="00EC0937">
      <w:headerReference w:type="default" r:id="rId12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D72CC" w14:textId="77777777" w:rsidR="00DB2689" w:rsidRDefault="00DB2689" w:rsidP="009E382E">
      <w:pPr>
        <w:spacing w:after="0" w:line="240" w:lineRule="auto"/>
      </w:pPr>
      <w:r>
        <w:separator/>
      </w:r>
    </w:p>
  </w:endnote>
  <w:endnote w:type="continuationSeparator" w:id="0">
    <w:p w14:paraId="1C69D1C1" w14:textId="77777777" w:rsidR="00DB2689" w:rsidRDefault="00DB2689" w:rsidP="009E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 Lt">
    <w:panose1 w:val="02000506030000020004"/>
    <w:charset w:val="CC"/>
    <w:family w:val="auto"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1F145" w14:textId="77777777" w:rsidR="00DB2689" w:rsidRDefault="00DB2689" w:rsidP="009E382E">
      <w:pPr>
        <w:spacing w:after="0" w:line="240" w:lineRule="auto"/>
      </w:pPr>
      <w:r>
        <w:separator/>
      </w:r>
    </w:p>
  </w:footnote>
  <w:footnote w:type="continuationSeparator" w:id="0">
    <w:p w14:paraId="5D91C4F2" w14:textId="77777777" w:rsidR="00DB2689" w:rsidRDefault="00DB2689" w:rsidP="009E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731E4" w14:textId="2B465525" w:rsidR="00537E65" w:rsidRDefault="00537E65" w:rsidP="00B03447">
    <w:pPr>
      <w:pStyle w:val="a3"/>
      <w:spacing w:before="0" w:beforeAutospacing="0" w:after="0" w:afterAutospacing="0"/>
      <w:jc w:val="right"/>
      <w:rPr>
        <w:rFonts w:ascii="Proxima Nova Lt" w:eastAsia="Calibri" w:hAnsi="Proxima Nova Lt" w:cs="Arial"/>
        <w:sz w:val="20"/>
        <w:szCs w:val="20"/>
        <w:lang w:eastAsia="en-US"/>
      </w:rPr>
    </w:pPr>
    <w:r w:rsidRPr="000A610C">
      <w:rPr>
        <w:rFonts w:ascii="Proxima Nova Lt" w:hAnsi="Proxima Nova Lt"/>
        <w:noProof/>
        <w:sz w:val="20"/>
        <w:szCs w:val="20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59BBA737" wp14:editId="0F0AC85E">
              <wp:simplePos x="0" y="0"/>
              <wp:positionH relativeFrom="column">
                <wp:posOffset>1112520</wp:posOffset>
              </wp:positionH>
              <wp:positionV relativeFrom="paragraph">
                <wp:posOffset>9525</wp:posOffset>
              </wp:positionV>
              <wp:extent cx="0" cy="717550"/>
              <wp:effectExtent l="0" t="0" r="38100" b="25400"/>
              <wp:wrapNone/>
              <wp:docPr id="36" name="Прямая соединительная линия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D20A1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F9A00A" id="Прямая соединительная линия 36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87.6pt,.75pt" to="87.6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" strokecolor="#d20a11" strokeweight=".5pt">
              <v:stroke joinstyle="miter"/>
              <o:lock v:ext="edit" shapetype="f"/>
            </v:line>
          </w:pict>
        </mc:Fallback>
      </mc:AlternateContent>
    </w:r>
    <w:r w:rsidRPr="000A610C">
      <w:rPr>
        <w:rFonts w:ascii="Proxima Nova Lt" w:hAnsi="Proxima Nova Lt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BB57A64" wp14:editId="6C2529A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17550" cy="717550"/>
          <wp:effectExtent l="0" t="0" r="6350" b="6350"/>
          <wp:wrapNone/>
          <wp:docPr id="9" name="Рисунок 9" descr="Изображение выглядит как текст, коллекция картинок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Рисунок 37" descr="Изображение выглядит как текст, коллекция картинок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3447">
      <w:rPr>
        <w:rFonts w:ascii="Proxima Nova Lt" w:eastAsia="Calibri" w:hAnsi="Proxima Nova Lt" w:cs="Arial"/>
        <w:noProof/>
        <w:sz w:val="20"/>
        <w:szCs w:val="20"/>
        <w:lang w:eastAsia="en-US"/>
      </w:rPr>
      <w:drawing>
        <wp:inline distT="0" distB="0" distL="0" distR="0" wp14:anchorId="443D2B3B" wp14:editId="7D4090DF">
          <wp:extent cx="2819644" cy="89923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олонтитул ДФО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644" cy="89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Proxima Nova Lt" w:eastAsia="Calibri" w:hAnsi="Proxima Nova Lt" w:cs="Arial"/>
        <w:sz w:val="20"/>
        <w:szCs w:val="20"/>
        <w:lang w:eastAsia="en-US"/>
      </w:rPr>
      <w:t xml:space="preserve"> </w:t>
    </w:r>
  </w:p>
  <w:p w14:paraId="28F1A7B6" w14:textId="77777777" w:rsidR="00537E65" w:rsidRPr="00E44F0F" w:rsidRDefault="00537E65" w:rsidP="00537E65">
    <w:pPr>
      <w:pStyle w:val="a3"/>
      <w:spacing w:before="0" w:beforeAutospacing="0" w:after="0" w:afterAutospacing="0"/>
      <w:jc w:val="right"/>
      <w:rPr>
        <w:rFonts w:ascii="Proxima Nova Lt" w:eastAsia="Calibri" w:hAnsi="Proxima Nova Lt" w:cs="Arial"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7715"/>
    <w:multiLevelType w:val="hybridMultilevel"/>
    <w:tmpl w:val="3B84B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3B78"/>
    <w:multiLevelType w:val="hybridMultilevel"/>
    <w:tmpl w:val="6B8C3C4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3"/>
    <w:rsid w:val="00005FEA"/>
    <w:rsid w:val="0001433E"/>
    <w:rsid w:val="00027F80"/>
    <w:rsid w:val="00030F8C"/>
    <w:rsid w:val="00057142"/>
    <w:rsid w:val="00064032"/>
    <w:rsid w:val="000938C9"/>
    <w:rsid w:val="00095355"/>
    <w:rsid w:val="000B3D3F"/>
    <w:rsid w:val="000B7F17"/>
    <w:rsid w:val="000C03E2"/>
    <w:rsid w:val="000C04EE"/>
    <w:rsid w:val="000C138F"/>
    <w:rsid w:val="000E38A0"/>
    <w:rsid w:val="00104E51"/>
    <w:rsid w:val="00112169"/>
    <w:rsid w:val="00112973"/>
    <w:rsid w:val="0013626C"/>
    <w:rsid w:val="00140240"/>
    <w:rsid w:val="001667F5"/>
    <w:rsid w:val="00171372"/>
    <w:rsid w:val="001733FF"/>
    <w:rsid w:val="001A27A4"/>
    <w:rsid w:val="001C4B40"/>
    <w:rsid w:val="001D76BA"/>
    <w:rsid w:val="001D7EF2"/>
    <w:rsid w:val="001E2C67"/>
    <w:rsid w:val="001F7CEA"/>
    <w:rsid w:val="002029D8"/>
    <w:rsid w:val="00217259"/>
    <w:rsid w:val="00225E13"/>
    <w:rsid w:val="0023733F"/>
    <w:rsid w:val="00263809"/>
    <w:rsid w:val="0026481E"/>
    <w:rsid w:val="002649AF"/>
    <w:rsid w:val="00273F91"/>
    <w:rsid w:val="00280991"/>
    <w:rsid w:val="002B4649"/>
    <w:rsid w:val="002C3514"/>
    <w:rsid w:val="002C587E"/>
    <w:rsid w:val="002D4EB5"/>
    <w:rsid w:val="002D5B17"/>
    <w:rsid w:val="00302A88"/>
    <w:rsid w:val="00306A6F"/>
    <w:rsid w:val="003341BF"/>
    <w:rsid w:val="00340785"/>
    <w:rsid w:val="00351111"/>
    <w:rsid w:val="00355B15"/>
    <w:rsid w:val="00384884"/>
    <w:rsid w:val="003929E0"/>
    <w:rsid w:val="003B06A3"/>
    <w:rsid w:val="003B2E3A"/>
    <w:rsid w:val="003C2BC9"/>
    <w:rsid w:val="003C689A"/>
    <w:rsid w:val="003E3B52"/>
    <w:rsid w:val="003F000D"/>
    <w:rsid w:val="004052F5"/>
    <w:rsid w:val="00406333"/>
    <w:rsid w:val="00410AEC"/>
    <w:rsid w:val="00412DAC"/>
    <w:rsid w:val="00421ECA"/>
    <w:rsid w:val="00441DFE"/>
    <w:rsid w:val="00450CB7"/>
    <w:rsid w:val="00454B28"/>
    <w:rsid w:val="00462BC8"/>
    <w:rsid w:val="00463E78"/>
    <w:rsid w:val="00464B6C"/>
    <w:rsid w:val="0048091C"/>
    <w:rsid w:val="004B1735"/>
    <w:rsid w:val="004B5250"/>
    <w:rsid w:val="00502F57"/>
    <w:rsid w:val="005068EF"/>
    <w:rsid w:val="00537E65"/>
    <w:rsid w:val="00542B5B"/>
    <w:rsid w:val="0055453D"/>
    <w:rsid w:val="00593B5A"/>
    <w:rsid w:val="005A09C8"/>
    <w:rsid w:val="005A2D3A"/>
    <w:rsid w:val="005A646A"/>
    <w:rsid w:val="005C52C8"/>
    <w:rsid w:val="005C591F"/>
    <w:rsid w:val="005D7E5C"/>
    <w:rsid w:val="005E57BB"/>
    <w:rsid w:val="00600413"/>
    <w:rsid w:val="006120B4"/>
    <w:rsid w:val="0061248C"/>
    <w:rsid w:val="00614F0F"/>
    <w:rsid w:val="00616589"/>
    <w:rsid w:val="00631230"/>
    <w:rsid w:val="00667A2A"/>
    <w:rsid w:val="00670B2C"/>
    <w:rsid w:val="00674316"/>
    <w:rsid w:val="00682CCF"/>
    <w:rsid w:val="00690988"/>
    <w:rsid w:val="00696F90"/>
    <w:rsid w:val="006A3132"/>
    <w:rsid w:val="006C7567"/>
    <w:rsid w:val="006D5691"/>
    <w:rsid w:val="006D5E72"/>
    <w:rsid w:val="006E1732"/>
    <w:rsid w:val="006F28FC"/>
    <w:rsid w:val="006F60F1"/>
    <w:rsid w:val="00732885"/>
    <w:rsid w:val="00754F58"/>
    <w:rsid w:val="00756B25"/>
    <w:rsid w:val="00760DD0"/>
    <w:rsid w:val="00775AE5"/>
    <w:rsid w:val="00780532"/>
    <w:rsid w:val="00783DB2"/>
    <w:rsid w:val="007908EC"/>
    <w:rsid w:val="007936E1"/>
    <w:rsid w:val="007969E6"/>
    <w:rsid w:val="007B01B1"/>
    <w:rsid w:val="007D666A"/>
    <w:rsid w:val="007E6E56"/>
    <w:rsid w:val="007F26E2"/>
    <w:rsid w:val="007F5382"/>
    <w:rsid w:val="007F5C43"/>
    <w:rsid w:val="007F68C9"/>
    <w:rsid w:val="008038F3"/>
    <w:rsid w:val="00803B1C"/>
    <w:rsid w:val="008120A5"/>
    <w:rsid w:val="00823763"/>
    <w:rsid w:val="0082653B"/>
    <w:rsid w:val="00836D1B"/>
    <w:rsid w:val="00841366"/>
    <w:rsid w:val="0084276D"/>
    <w:rsid w:val="00852F56"/>
    <w:rsid w:val="008605E7"/>
    <w:rsid w:val="00860E0C"/>
    <w:rsid w:val="00866783"/>
    <w:rsid w:val="0087057F"/>
    <w:rsid w:val="00882251"/>
    <w:rsid w:val="008A5BC2"/>
    <w:rsid w:val="008A6F34"/>
    <w:rsid w:val="008C76A8"/>
    <w:rsid w:val="008D0730"/>
    <w:rsid w:val="008D4779"/>
    <w:rsid w:val="008F6DC8"/>
    <w:rsid w:val="0090466B"/>
    <w:rsid w:val="00904BB1"/>
    <w:rsid w:val="00923786"/>
    <w:rsid w:val="00926CE8"/>
    <w:rsid w:val="00952532"/>
    <w:rsid w:val="00954298"/>
    <w:rsid w:val="0095571C"/>
    <w:rsid w:val="00970108"/>
    <w:rsid w:val="009710F2"/>
    <w:rsid w:val="0097111E"/>
    <w:rsid w:val="009758A4"/>
    <w:rsid w:val="00980958"/>
    <w:rsid w:val="00991399"/>
    <w:rsid w:val="00992086"/>
    <w:rsid w:val="009A36AB"/>
    <w:rsid w:val="009C6B5C"/>
    <w:rsid w:val="009D0363"/>
    <w:rsid w:val="009D35AD"/>
    <w:rsid w:val="009E1D8B"/>
    <w:rsid w:val="009E382E"/>
    <w:rsid w:val="009F1C73"/>
    <w:rsid w:val="009F56A4"/>
    <w:rsid w:val="00A007C7"/>
    <w:rsid w:val="00A00BB8"/>
    <w:rsid w:val="00A120E6"/>
    <w:rsid w:val="00A1267D"/>
    <w:rsid w:val="00A23CC4"/>
    <w:rsid w:val="00A30472"/>
    <w:rsid w:val="00A4702A"/>
    <w:rsid w:val="00A609BA"/>
    <w:rsid w:val="00A733F1"/>
    <w:rsid w:val="00A73E38"/>
    <w:rsid w:val="00A84514"/>
    <w:rsid w:val="00A853F8"/>
    <w:rsid w:val="00AA64A4"/>
    <w:rsid w:val="00AC0810"/>
    <w:rsid w:val="00AC2E5B"/>
    <w:rsid w:val="00AC541B"/>
    <w:rsid w:val="00AD160C"/>
    <w:rsid w:val="00AE657B"/>
    <w:rsid w:val="00AF4667"/>
    <w:rsid w:val="00AF6748"/>
    <w:rsid w:val="00B03447"/>
    <w:rsid w:val="00B042C5"/>
    <w:rsid w:val="00B06790"/>
    <w:rsid w:val="00B14802"/>
    <w:rsid w:val="00B35E9C"/>
    <w:rsid w:val="00B37F31"/>
    <w:rsid w:val="00B44B61"/>
    <w:rsid w:val="00B50CD0"/>
    <w:rsid w:val="00B662D7"/>
    <w:rsid w:val="00B869F8"/>
    <w:rsid w:val="00B95159"/>
    <w:rsid w:val="00BD4724"/>
    <w:rsid w:val="00BE6EEB"/>
    <w:rsid w:val="00BE7FDC"/>
    <w:rsid w:val="00C11063"/>
    <w:rsid w:val="00C25C1D"/>
    <w:rsid w:val="00C26A39"/>
    <w:rsid w:val="00C2705B"/>
    <w:rsid w:val="00C35CBF"/>
    <w:rsid w:val="00C368AB"/>
    <w:rsid w:val="00C40B76"/>
    <w:rsid w:val="00C51FFD"/>
    <w:rsid w:val="00C612E7"/>
    <w:rsid w:val="00C62B81"/>
    <w:rsid w:val="00C6707C"/>
    <w:rsid w:val="00CA1143"/>
    <w:rsid w:val="00CA2D4D"/>
    <w:rsid w:val="00CB6D5E"/>
    <w:rsid w:val="00CE4583"/>
    <w:rsid w:val="00CF6104"/>
    <w:rsid w:val="00D01309"/>
    <w:rsid w:val="00D103B7"/>
    <w:rsid w:val="00D33F74"/>
    <w:rsid w:val="00D45B86"/>
    <w:rsid w:val="00D47AD6"/>
    <w:rsid w:val="00D53014"/>
    <w:rsid w:val="00D8626C"/>
    <w:rsid w:val="00DB1EE7"/>
    <w:rsid w:val="00DB2689"/>
    <w:rsid w:val="00DC3EB0"/>
    <w:rsid w:val="00DC79C9"/>
    <w:rsid w:val="00DD109E"/>
    <w:rsid w:val="00DD545A"/>
    <w:rsid w:val="00E056F6"/>
    <w:rsid w:val="00E10AC8"/>
    <w:rsid w:val="00E154A7"/>
    <w:rsid w:val="00E16AA0"/>
    <w:rsid w:val="00E20DBF"/>
    <w:rsid w:val="00E26FBB"/>
    <w:rsid w:val="00E3265B"/>
    <w:rsid w:val="00E33433"/>
    <w:rsid w:val="00E537D9"/>
    <w:rsid w:val="00E554D7"/>
    <w:rsid w:val="00E620F3"/>
    <w:rsid w:val="00E64A42"/>
    <w:rsid w:val="00E667EC"/>
    <w:rsid w:val="00E9205B"/>
    <w:rsid w:val="00EA1DD2"/>
    <w:rsid w:val="00EA44BD"/>
    <w:rsid w:val="00EB7B81"/>
    <w:rsid w:val="00EC0937"/>
    <w:rsid w:val="00EE15C3"/>
    <w:rsid w:val="00EE1CCC"/>
    <w:rsid w:val="00EF3C4C"/>
    <w:rsid w:val="00F26261"/>
    <w:rsid w:val="00F31142"/>
    <w:rsid w:val="00F344FC"/>
    <w:rsid w:val="00F364D7"/>
    <w:rsid w:val="00F563A7"/>
    <w:rsid w:val="00F6417E"/>
    <w:rsid w:val="00F86718"/>
    <w:rsid w:val="00F936A9"/>
    <w:rsid w:val="00FA36EA"/>
    <w:rsid w:val="00FC3319"/>
    <w:rsid w:val="00FD1EF6"/>
    <w:rsid w:val="00FE5F70"/>
    <w:rsid w:val="00FE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89D0D7"/>
  <w15:chartTrackingRefBased/>
  <w15:docId w15:val="{ED08CE9E-0B49-4829-A4FD-C75791EC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C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1C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82E"/>
  </w:style>
  <w:style w:type="paragraph" w:styleId="a7">
    <w:name w:val="footer"/>
    <w:basedOn w:val="a"/>
    <w:link w:val="a8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82E"/>
  </w:style>
  <w:style w:type="paragraph" w:styleId="a9">
    <w:name w:val="List Paragraph"/>
    <w:basedOn w:val="a"/>
    <w:uiPriority w:val="34"/>
    <w:qFormat/>
    <w:rsid w:val="0092378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A5BC2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6D5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microsoft.com/office/2014/relationships/chartEx" Target="charts/chartEx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e.ilyushina\OneDrive%20-%20HeadHunter\&#1056;&#1072;&#1073;&#1086;&#1095;&#1080;&#1081;%20&#1089;&#1090;&#1086;&#1083;\2022.11%20&#1042;&#1099;&#1075;&#1088;&#1091;&#1079;&#1082;&#1072;%20&#1089;%20&#1076;&#1072;&#1085;&#1085;&#1099;&#1084;&#1080;%20&#1087;&#1086;%20&#1074;&#1072;&#1082;&#1072;&#1085;&#1089;&#1080;&#1103;&#1084;%20&#1080;%20&#1088;&#1077;&#1079;&#1102;&#1084;&#1077;.xlsx" TargetMode="External"/></Relationships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'[2022.11 Выгрузка с данными по вакансиям и резюме.xlsx]Лист1'!$A$2:$A$13</cx:f>
        <cx:lvl ptCount="12">
          <cx:pt idx="0">Еврейская АО</cx:pt>
          <cx:pt idx="1">Республика Саха (Якутия)</cx:pt>
          <cx:pt idx="2">Амурская область</cx:pt>
          <cx:pt idx="3">Хабаровский край</cx:pt>
          <cx:pt idx="4">Забайкальский край</cx:pt>
          <cx:pt idx="5">Республика Бурятия</cx:pt>
          <cx:pt idx="6">Магаданская область</cx:pt>
          <cx:pt idx="7">Сахалинская область</cx:pt>
          <cx:pt idx="8">ДФО</cx:pt>
          <cx:pt idx="9">Чукотский АО</cx:pt>
          <cx:pt idx="10">Приморский край</cx:pt>
          <cx:pt idx="11">Камчатский край</cx:pt>
        </cx:lvl>
      </cx:strDim>
      <cx:numDim type="val">
        <cx:f>'[2022.11 Выгрузка с данными по вакансиям и резюме.xlsx]Лист1'!$B$2:$B$13</cx:f>
        <cx:lvl ptCount="12" formatCode="0,0%">
          <cx:pt idx="0">0.26207000000000003</cx:pt>
          <cx:pt idx="1">0.22042999999999999</cx:pt>
          <cx:pt idx="2">-0.095810000000000006</cx:pt>
          <cx:pt idx="3">-0.11636000000000001</cx:pt>
          <cx:pt idx="4">-0.12058000000000001</cx:pt>
          <cx:pt idx="5">-0.13522000000000001</cx:pt>
          <cx:pt idx="6">-0.15498999999999999</cx:pt>
          <cx:pt idx="7">-0.19464000000000001</cx:pt>
          <cx:pt idx="8">-0.19756000000000001</cx:pt>
          <cx:pt idx="9">-0.25609999999999999</cx:pt>
          <cx:pt idx="10">-0.32501999999999998</cx:pt>
          <cx:pt idx="11">-0.49560999999999999</cx:pt>
        </cx:lvl>
      </cx:numDim>
    </cx:data>
  </cx:chartData>
  <cx:chart>
    <cx:title pos="t" align="ctr" overlay="0">
      <cx:tx>
        <cx:rich>
          <a:bodyPr spcFirstLastPara="1" vertOverflow="ellipsis" horzOverflow="overflow" wrap="square" lIns="0" tIns="0" rIns="0" bIns="0" anchor="ctr" anchorCtr="1"/>
          <a:lstStyle/>
          <a:p>
            <a:pPr algn="ctr" rtl="0">
              <a:defRPr sz="1100" b="1">
                <a:latin typeface="Arial" panose="020B0604020202020204" pitchFamily="34" charset="0"/>
                <a:ea typeface="Arial" panose="020B0604020202020204" pitchFamily="34" charset="0"/>
                <a:cs typeface="Arial" panose="020B0604020202020204" pitchFamily="34" charset="0"/>
              </a:defRPr>
            </a:pPr>
            <a:r>
              <a:rPr lang="ru-RU" sz="1100" b="1" i="0" u="none" strike="noStrike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Arial" panose="020B0604020202020204" pitchFamily="34" charset="0"/>
                <a:cs typeface="Arial" panose="020B0604020202020204" pitchFamily="34" charset="0"/>
              </a:rPr>
              <a:t>Динамика вакансий в ИТ </a:t>
            </a:r>
          </a:p>
          <a:p>
            <a:pPr algn="ctr" rtl="0">
              <a:defRPr sz="1100" b="1">
                <a:latin typeface="Arial" panose="020B0604020202020204" pitchFamily="34" charset="0"/>
                <a:ea typeface="Arial" panose="020B0604020202020204" pitchFamily="34" charset="0"/>
                <a:cs typeface="Arial" panose="020B0604020202020204" pitchFamily="34" charset="0"/>
              </a:defRPr>
            </a:pPr>
            <a:r>
              <a:rPr lang="ru-RU" sz="1100" b="1" i="0" u="none" strike="noStrike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Arial" panose="020B0604020202020204" pitchFamily="34" charset="0"/>
                <a:cs typeface="Arial" panose="020B0604020202020204" pitchFamily="34" charset="0"/>
              </a:rPr>
              <a:t>ноябрь 2022 к ноябрю 2021 года, </a:t>
            </a:r>
          </a:p>
          <a:p>
            <a:pPr algn="ctr" rtl="0">
              <a:defRPr sz="1100" b="1">
                <a:latin typeface="Arial" panose="020B0604020202020204" pitchFamily="34" charset="0"/>
                <a:ea typeface="Arial" panose="020B0604020202020204" pitchFamily="34" charset="0"/>
                <a:cs typeface="Arial" panose="020B0604020202020204" pitchFamily="34" charset="0"/>
              </a:defRPr>
            </a:pPr>
            <a:r>
              <a:rPr lang="ru-RU" sz="1100" b="1" i="0" u="none" strike="noStrike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Arial" panose="020B0604020202020204" pitchFamily="34" charset="0"/>
                <a:cs typeface="Arial" panose="020B0604020202020204" pitchFamily="34" charset="0"/>
              </a:rPr>
              <a:t>Дальний Восток</a:t>
            </a:r>
          </a:p>
          <a:p>
            <a:pPr algn="ctr" rtl="0">
              <a:defRPr sz="1100" b="1">
                <a:latin typeface="Arial" panose="020B0604020202020204" pitchFamily="34" charset="0"/>
                <a:ea typeface="Arial" panose="020B0604020202020204" pitchFamily="34" charset="0"/>
                <a:cs typeface="Arial" panose="020B0604020202020204" pitchFamily="34" charset="0"/>
              </a:defRPr>
            </a:pPr>
            <a:endParaRPr lang="ru-RU" sz="1100" b="1" i="0" u="none" strike="noStrike" baseline="0">
              <a:solidFill>
                <a:sysClr val="windowText" lastClr="000000">
                  <a:lumMod val="65000"/>
                  <a:lumOff val="35000"/>
                </a:sysClr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x:rich>
      </cx:tx>
    </cx:title>
    <cx:plotArea>
      <cx:plotAreaRegion>
        <cx:series layoutId="waterfall" uniqueId="{0B68A228-286E-49C3-9EE3-CD6FE9E1C20B}">
          <cx:tx>
            <cx:txData>
              <cx:f>'[2022.11 Выгрузка с данными по вакансиям и резюме.xlsx]Лист1'!$B$1</cx:f>
              <cx:v>Динамика вакансий за текущий месяц относительно такого же месяца предыдущего года</cx:v>
            </cx:txData>
          </cx:tx>
          <cx:dataPt idx="0">
            <cx:spPr>
              <a:solidFill>
                <a:srgbClr val="C00000"/>
              </a:solidFill>
            </cx:spPr>
          </cx:dataPt>
          <cx:dataPt idx="1">
            <cx:spPr>
              <a:solidFill>
                <a:srgbClr val="C00000"/>
              </a:solidFill>
            </cx:spPr>
          </cx:dataPt>
          <cx:dataLabels pos="outEnd">
            <cx:txPr>
              <a:bodyPr spcFirstLastPara="1" vertOverflow="ellipsis" horzOverflow="overflow" wrap="square" lIns="0" tIns="0" rIns="0" bIns="0" anchor="ctr" anchorCtr="1"/>
              <a:lstStyle/>
              <a:p>
                <a:pPr algn="ctr" rtl="0">
                  <a:defRPr sz="1000">
                    <a:latin typeface="Arial" panose="020B0604020202020204" pitchFamily="34" charset="0"/>
                    <a:ea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 sz="1000" b="0" i="0" u="none" strike="noStrike" baseline="0">
                  <a:solidFill>
                    <a:sysClr val="windowText" lastClr="000000">
                      <a:lumMod val="65000"/>
                      <a:lumOff val="35000"/>
                    </a:sysClr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x:txPr>
            <cx:visibility seriesName="0" categoryName="0" value="1"/>
            <cx:dataLabel idx="7">
              <cx:txPr>
                <a:bodyPr spcFirstLastPara="1" vertOverflow="ellipsis" horzOverflow="overflow" wrap="square" lIns="0" tIns="0" rIns="0" bIns="0" anchor="ctr" anchorCtr="1"/>
                <a:lstStyle/>
                <a:p>
                  <a:pPr algn="ctr" rtl="0">
                    <a:defRPr b="0"/>
                  </a:pPr>
                  <a:r>
                    <a:rPr lang="ru-RU" sz="1000" b="0" i="0" u="none" strike="noStrike" baseline="0"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  <a:latin typeface="Arial" panose="020B0604020202020204" pitchFamily="34" charset="0"/>
                      <a:cs typeface="Arial" panose="020B0604020202020204" pitchFamily="34" charset="0"/>
                    </a:rPr>
                    <a:t>-19,5%</a:t>
                  </a:r>
                </a:p>
              </cx:txPr>
            </cx:dataLabel>
            <cx:dataLabel idx="10">
              <cx:txPr>
                <a:bodyPr spcFirstLastPara="1" vertOverflow="ellipsis" horzOverflow="overflow" wrap="square" lIns="0" tIns="0" rIns="0" bIns="0" anchor="ctr" anchorCtr="1"/>
                <a:lstStyle/>
                <a:p>
                  <a:pPr algn="ctr" rtl="0">
                    <a:defRPr b="0"/>
                  </a:pPr>
                  <a:r>
                    <a:rPr lang="ru-RU" sz="1000" b="0" i="0" u="none" strike="noStrike" baseline="0"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  <a:latin typeface="Arial" panose="020B0604020202020204" pitchFamily="34" charset="0"/>
                      <a:cs typeface="Arial" panose="020B0604020202020204" pitchFamily="34" charset="0"/>
                    </a:rPr>
                    <a:t>-32,5%</a:t>
                  </a:r>
                </a:p>
              </cx:txPr>
            </cx:dataLabel>
            <cx:dataLabel idx="11">
              <cx:txPr>
                <a:bodyPr spcFirstLastPara="1" vertOverflow="ellipsis" horzOverflow="overflow" wrap="square" lIns="0" tIns="0" rIns="0" bIns="0" anchor="ctr" anchorCtr="1"/>
                <a:lstStyle/>
                <a:p>
                  <a:pPr algn="ctr" rtl="0">
                    <a:defRPr b="0">
                      <a:solidFill>
                        <a:schemeClr val="tx1"/>
                      </a:solidFill>
                    </a:defRPr>
                  </a:pPr>
                  <a:r>
                    <a:rPr lang="ru-RU" sz="1000" b="0" i="0" u="none" strike="noStrike" baseline="0">
                      <a:solidFill>
                        <a:schemeClr val="tx1"/>
                      </a:solidFill>
                      <a:latin typeface="Arial" panose="020B0604020202020204" pitchFamily="34" charset="0"/>
                      <a:cs typeface="Arial" panose="020B0604020202020204" pitchFamily="34" charset="0"/>
                    </a:rPr>
                    <a:t>-49,6%</a:t>
                  </a:r>
                </a:p>
              </cx:txPr>
            </cx:dataLabel>
          </cx:dataLabels>
          <cx:dataId val="0"/>
          <cx:layoutPr>
            <cx:subtotals/>
          </cx:layoutPr>
        </cx:series>
      </cx:plotAreaRegion>
      <cx:axis id="0">
        <cx:catScaling gapWidth="0.5"/>
        <cx:tickLabels/>
        <cx:txPr>
          <a:bodyPr spcFirstLastPara="1" vertOverflow="ellipsis" horzOverflow="overflow" wrap="square" lIns="0" tIns="0" rIns="0" bIns="0" anchor="ctr" anchorCtr="1"/>
          <a:lstStyle/>
          <a:p>
            <a:pPr algn="ctr" rtl="0">
              <a:defRPr sz="1000"/>
            </a:pPr>
            <a:endParaRPr lang="ru-RU" sz="1000" b="0" i="0" u="none" strike="noStrike" baseline="0">
              <a:solidFill>
                <a:sysClr val="windowText" lastClr="000000">
                  <a:lumMod val="65000"/>
                  <a:lumOff val="35000"/>
                </a:sysClr>
              </a:solidFill>
              <a:latin typeface="Calibri" panose="020F0502020204030204"/>
            </a:endParaRPr>
          </a:p>
        </cx:txPr>
      </cx:axis>
      <cx:axis id="1" hidden="1">
        <cx:valScaling/>
        <cx:tickLabels/>
      </cx:axis>
    </cx:plotArea>
    <cx:legend pos="t" align="ctr" overlay="0">
      <cx:txPr>
        <a:bodyPr spcFirstLastPara="1" vertOverflow="ellipsis" horzOverflow="overflow" wrap="square" lIns="0" tIns="0" rIns="0" bIns="0" anchor="ctr" anchorCtr="1"/>
        <a:lstStyle/>
        <a:p>
          <a:pPr algn="ctr" rtl="0">
            <a:defRPr sz="1000">
              <a:latin typeface="Arial" panose="020B0604020202020204" pitchFamily="34" charset="0"/>
              <a:ea typeface="Arial" panose="020B0604020202020204" pitchFamily="34" charset="0"/>
              <a:cs typeface="Arial" panose="020B0604020202020204" pitchFamily="34" charset="0"/>
            </a:defRPr>
          </a:pPr>
          <a:endParaRPr lang="ru-RU" sz="1000" b="0" i="0" u="none" strike="noStrike" baseline="0">
            <a:solidFill>
              <a:sysClr val="windowText" lastClr="000000">
                <a:lumMod val="65000"/>
                <a:lumOff val="35000"/>
              </a:sysClr>
            </a:solidFill>
            <a:latin typeface="Arial" panose="020B0604020202020204" pitchFamily="34" charset="0"/>
            <a:cs typeface="Arial" panose="020B0604020202020204" pitchFamily="34" charset="0"/>
          </a:endParaRPr>
        </a:p>
      </cx:txPr>
    </cx:legend>
  </cx:chart>
  <cx:fmtOvrs>
    <cx:fmtOvr idx="0">
      <cx:spPr>
        <a:solidFill>
          <a:srgbClr val="C00000"/>
        </a:solidFill>
      </cx:spPr>
    </cx:fmtOvr>
  </cx:fmtOvrs>
</cx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9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8F985C9648744DB69B77580971AF0B" ma:contentTypeVersion="13" ma:contentTypeDescription="Создание документа." ma:contentTypeScope="" ma:versionID="5f09ed3f4b6b7aa371b6fd10ae4a4c40">
  <xsd:schema xmlns:xsd="http://www.w3.org/2001/XMLSchema" xmlns:xs="http://www.w3.org/2001/XMLSchema" xmlns:p="http://schemas.microsoft.com/office/2006/metadata/properties" xmlns:ns3="d37eafa2-34ab-4811-b06e-a58d9ce5bb08" xmlns:ns4="67571fdb-f306-4b6d-9f94-b8e3aac9f074" targetNamespace="http://schemas.microsoft.com/office/2006/metadata/properties" ma:root="true" ma:fieldsID="45cfb494bf241bfb7693ed757511ffd9" ns3:_="" ns4:_="">
    <xsd:import namespace="d37eafa2-34ab-4811-b06e-a58d9ce5bb08"/>
    <xsd:import namespace="67571fdb-f306-4b6d-9f94-b8e3aac9f0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eafa2-34ab-4811-b06e-a58d9ce5b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71fdb-f306-4b6d-9f94-b8e3aac9f0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A5BEE8-5ED3-4BCD-B188-0C7A8960D3BD}">
  <ds:schemaRefs>
    <ds:schemaRef ds:uri="http://purl.org/dc/dcmitype/"/>
    <ds:schemaRef ds:uri="d37eafa2-34ab-4811-b06e-a58d9ce5bb08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67571fdb-f306-4b6d-9f94-b8e3aac9f07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D62B5B1-8FB2-462D-A070-53AFB42F18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BE8CD2-4429-443E-8B93-C0C4F2218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eafa2-34ab-4811-b06e-a58d9ce5bb08"/>
    <ds:schemaRef ds:uri="67571fdb-f306-4b6d-9f94-b8e3aac9f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Джабаров Александр</dc:creator>
  <cp:keywords/>
  <dc:description/>
  <cp:lastModifiedBy>Елизавета Илюшина</cp:lastModifiedBy>
  <cp:revision>28</cp:revision>
  <dcterms:created xsi:type="dcterms:W3CDTF">2022-10-28T08:40:00Z</dcterms:created>
  <dcterms:modified xsi:type="dcterms:W3CDTF">2022-12-06T03:54:00Z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0x010100578F985C9648744DB69B77580971AF0B</vt:lpwstr>
  </property>
</Properties>
</file>